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968"/>
        <w:gridCol w:w="4968"/>
      </w:tblGrid>
      <w:tr w:rsidR="00B20ADC" w:rsidRPr="00A77E9D" w14:paraId="5265892B" w14:textId="77777777" w:rsidTr="00AA3083">
        <w:tc>
          <w:tcPr>
            <w:tcW w:w="4968" w:type="dxa"/>
          </w:tcPr>
          <w:p w14:paraId="55F88E85" w14:textId="550D7C86" w:rsidR="00B20ADC" w:rsidRPr="00A77E9D" w:rsidRDefault="00B20ADC" w:rsidP="00AA3083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Title:</w:t>
            </w:r>
            <w:r w:rsidR="00E411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77E9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Breastfeeding Friendly Policy</w:t>
            </w:r>
          </w:p>
        </w:tc>
        <w:tc>
          <w:tcPr>
            <w:tcW w:w="4968" w:type="dxa"/>
          </w:tcPr>
          <w:p w14:paraId="3B807A54" w14:textId="49FA9421" w:rsidR="00B20ADC" w:rsidRPr="00A77E9D" w:rsidRDefault="00B20ADC" w:rsidP="00AA3083">
            <w:pPr>
              <w:pStyle w:val="Heading1"/>
              <w:rPr>
                <w:rStyle w:val="Heading2Char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of Issue:</w:t>
            </w:r>
            <w:r w:rsidR="00E411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77E9D">
              <w:rPr>
                <w:rStyle w:val="Heading2Char"/>
                <w:rFonts w:asciiTheme="minorHAnsi" w:hAnsiTheme="minorHAnsi" w:cstheme="minorHAnsi"/>
                <w:b/>
                <w:bCs/>
                <w:sz w:val="22"/>
                <w:szCs w:val="22"/>
              </w:rPr>
              <w:t>YYYY | MM | DD</w:t>
            </w:r>
          </w:p>
          <w:p w14:paraId="4AE1C594" w14:textId="2A7178EE" w:rsidR="00B20ADC" w:rsidRPr="00B20ADC" w:rsidRDefault="00B20ADC" w:rsidP="00B20ADC">
            <w:pPr>
              <w:pStyle w:val="Heading1"/>
              <w:rPr>
                <w:rFonts w:asciiTheme="minorHAnsi" w:hAnsiTheme="minorHAnsi" w:cstheme="minorHAnsi"/>
                <w:caps/>
                <w:color w:val="67C8C7" w:themeColor="accent1"/>
                <w:sz w:val="22"/>
                <w:szCs w:val="22"/>
              </w:rPr>
            </w:pP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Date of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Original </w:t>
            </w: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Issue:</w:t>
            </w:r>
            <w:r w:rsidR="00E411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77E9D">
              <w:rPr>
                <w:rStyle w:val="Heading2Char"/>
                <w:rFonts w:asciiTheme="minorHAnsi" w:hAnsiTheme="minorHAnsi" w:cstheme="minorHAnsi"/>
                <w:b/>
                <w:bCs/>
                <w:sz w:val="22"/>
                <w:szCs w:val="22"/>
              </w:rPr>
              <w:t>YYYY | MM | DD</w:t>
            </w:r>
          </w:p>
        </w:tc>
      </w:tr>
      <w:tr w:rsidR="00B20ADC" w:rsidRPr="00A77E9D" w14:paraId="35BAC4DC" w14:textId="77777777" w:rsidTr="00AA3083">
        <w:tc>
          <w:tcPr>
            <w:tcW w:w="4968" w:type="dxa"/>
          </w:tcPr>
          <w:p w14:paraId="1C4C1EA0" w14:textId="1035CA8D" w:rsidR="00B20ADC" w:rsidRPr="00A77E9D" w:rsidRDefault="00B20ADC" w:rsidP="002F15E9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Department</w:t>
            </w: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411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77E9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[</w:t>
            </w:r>
            <w:r w:rsidR="002F15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Department/Section</w:t>
            </w:r>
            <w:r w:rsidRPr="00A77E9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4968" w:type="dxa"/>
          </w:tcPr>
          <w:p w14:paraId="2F3F9819" w14:textId="579924B4" w:rsidR="00B20ADC" w:rsidRPr="00A77E9D" w:rsidRDefault="00B20ADC" w:rsidP="002F15E9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Issued by:</w:t>
            </w:r>
            <w:r w:rsidRPr="00A77E9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B20A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[</w:t>
            </w:r>
            <w:r w:rsidR="002F15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Author/ Owner of Policy</w:t>
            </w:r>
            <w:r w:rsidRPr="00B20A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]</w:t>
            </w:r>
          </w:p>
        </w:tc>
      </w:tr>
      <w:tr w:rsidR="00B20ADC" w:rsidRPr="00A77E9D" w14:paraId="05913F91" w14:textId="77777777" w:rsidTr="00AA3083">
        <w:tc>
          <w:tcPr>
            <w:tcW w:w="4968" w:type="dxa"/>
          </w:tcPr>
          <w:p w14:paraId="591EF43A" w14:textId="12D384FA" w:rsidR="00B20ADC" w:rsidRPr="00A77E9D" w:rsidRDefault="00B20ADC" w:rsidP="002F15E9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Approved By:</w:t>
            </w:r>
            <w:r w:rsidR="00E411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77E9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[</w:t>
            </w:r>
            <w:r w:rsidR="002F15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Insert Name and Title</w:t>
            </w:r>
            <w:r w:rsidRPr="00A77E9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4968" w:type="dxa"/>
          </w:tcPr>
          <w:p w14:paraId="138C39C7" w14:textId="72824ACF" w:rsidR="00B20ADC" w:rsidRPr="00A77E9D" w:rsidRDefault="00B20ADC" w:rsidP="00B20ADC">
            <w:pPr>
              <w:pStyle w:val="Heading1"/>
              <w:rPr>
                <w:rFonts w:asciiTheme="minorHAnsi" w:hAnsiTheme="minorHAnsi" w:cstheme="minorHAnsi"/>
                <w:b w:val="0"/>
                <w:bCs w:val="0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Review</w:t>
            </w: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Revise Date</w:t>
            </w:r>
            <w:r w:rsidRPr="00A7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411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77E9D">
              <w:rPr>
                <w:rStyle w:val="Heading2Char"/>
                <w:rFonts w:asciiTheme="minorHAnsi" w:hAnsiTheme="minorHAnsi" w:cstheme="minorHAnsi"/>
                <w:b/>
                <w:bCs/>
                <w:sz w:val="22"/>
                <w:szCs w:val="22"/>
              </w:rPr>
              <w:t>YYYY | MM | DD</w:t>
            </w:r>
          </w:p>
        </w:tc>
      </w:tr>
    </w:tbl>
    <w:p w14:paraId="304060F6" w14:textId="77777777" w:rsidR="00B20ADC" w:rsidRPr="00B20ADC" w:rsidRDefault="00B20ADC" w:rsidP="00B20ADC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B20ADC">
        <w:rPr>
          <w:rFonts w:asciiTheme="minorHAnsi" w:hAnsiTheme="minorHAnsi" w:cstheme="minorHAnsi"/>
          <w:color w:val="auto"/>
          <w:sz w:val="22"/>
          <w:szCs w:val="22"/>
        </w:rPr>
        <w:t>DISCLAIMER: PRINTED VERSIONS OF THIS DOCUMENT MAY BE OUT OF DATE. ALWAYS REFER TO THE COMPANY’S ON-LINE POLICIES AND PROCEDURES FOR THE MOST CURRENT VERSIONS OF DOCUMENTS IN EFFECT (IF YOUR ORGANIZATION HAS ON-LINE POLICIES AND PROCEDURES).</w:t>
      </w:r>
    </w:p>
    <w:p w14:paraId="30D49B8E" w14:textId="77777777" w:rsidR="00B20ADC" w:rsidRPr="00B20ADC" w:rsidRDefault="00B20ADC" w:rsidP="00B20ADC">
      <w:pPr>
        <w:pStyle w:val="Heading1"/>
        <w:rPr>
          <w:sz w:val="23"/>
          <w:szCs w:val="23"/>
        </w:rPr>
      </w:pPr>
      <w:r w:rsidRPr="00B20ADC">
        <w:rPr>
          <w:sz w:val="23"/>
          <w:szCs w:val="23"/>
        </w:rPr>
        <w:t>CHANGES TO PREVIOUS VERSION</w:t>
      </w:r>
    </w:p>
    <w:p w14:paraId="1BEC214F" w14:textId="77777777" w:rsidR="0097044C" w:rsidRDefault="0097044C" w:rsidP="0097044C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[Future changes to this policy should be noted in this highlighted section. A brief description of the revision is to be provided in point form. Otherwise, if there are no changes to the current policy, this section can be omitted].</w:t>
      </w:r>
    </w:p>
    <w:p w14:paraId="75E06425" w14:textId="77777777" w:rsidR="00B20ADC" w:rsidRPr="00A77E9D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>PREAMBLE</w:t>
      </w:r>
    </w:p>
    <w:p w14:paraId="3C6EC365" w14:textId="09F7C610" w:rsidR="00B20ADC" w:rsidRPr="00A77E9D" w:rsidRDefault="0024571A" w:rsidP="00B20AD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B20ADC" w:rsidRPr="00A77E9D">
        <w:rPr>
          <w:rFonts w:asciiTheme="minorHAnsi" w:hAnsiTheme="minorHAnsi" w:cstheme="minorHAnsi"/>
          <w:color w:val="000000"/>
          <w:sz w:val="22"/>
          <w:szCs w:val="22"/>
        </w:rPr>
        <w:t>Health Canada promotes breastfeeding - exclusively for the first six months, and sustained for up to two years or longer with appropriate complementary feeding - for the nutrition, immunologic protection, growth, and development of infants and toddlers” (Health Canada, 2014).</w:t>
      </w:r>
    </w:p>
    <w:p w14:paraId="004ADF86" w14:textId="76939344" w:rsidR="00B20ADC" w:rsidRPr="00A77E9D" w:rsidRDefault="00B20ADC" w:rsidP="00B20ADC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A77E9D">
        <w:rPr>
          <w:rFonts w:asciiTheme="minorHAnsi" w:hAnsiTheme="minorHAnsi" w:cstheme="minorHAnsi"/>
          <w:color w:val="000000"/>
          <w:sz w:val="22"/>
          <w:szCs w:val="22"/>
        </w:rPr>
        <w:t>Breastfeeding is protected under the Ontario Human Rights Code</w:t>
      </w:r>
      <w:r w:rsidR="00F5480F">
        <w:rPr>
          <w:rFonts w:asciiTheme="minorHAnsi" w:hAnsiTheme="minorHAnsi" w:cstheme="minorHAnsi"/>
          <w:color w:val="000000"/>
          <w:sz w:val="22"/>
          <w:szCs w:val="22"/>
        </w:rPr>
        <w:t>. This code</w:t>
      </w:r>
      <w:r w:rsidRPr="00A77E9D">
        <w:rPr>
          <w:rFonts w:asciiTheme="minorHAnsi" w:hAnsiTheme="minorHAnsi" w:cstheme="minorHAnsi"/>
          <w:color w:val="000000"/>
          <w:sz w:val="22"/>
          <w:szCs w:val="22"/>
        </w:rPr>
        <w:t xml:space="preserve"> states that women should not be disadvantaged in services, accommodation or employment because they are breastfeeding their children. </w:t>
      </w:r>
      <w:r w:rsidRPr="00A77E9D">
        <w:rPr>
          <w:rFonts w:asciiTheme="minorHAnsi" w:hAnsiTheme="minorHAnsi" w:cstheme="minorHAnsi"/>
          <w:color w:val="000000"/>
          <w:sz w:val="22"/>
          <w:szCs w:val="22"/>
          <w:lang w:val="en"/>
        </w:rPr>
        <w:t>Parents may choose to breastfeed their children for varying lengths of time, and should not be exposed to negative comments or treatment because they continue to breastfeed their</w:t>
      </w:r>
      <w:r w:rsidR="00AD72A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children </w:t>
      </w:r>
      <w:r w:rsidR="00AD72A6" w:rsidRPr="0024571A">
        <w:rPr>
          <w:rFonts w:asciiTheme="minorHAnsi" w:hAnsiTheme="minorHAnsi" w:cstheme="minorHAnsi"/>
          <w:color w:val="000000"/>
          <w:sz w:val="22"/>
          <w:szCs w:val="22"/>
          <w:lang w:val="en"/>
        </w:rPr>
        <w:t>past infancy</w:t>
      </w:r>
      <w:r w:rsidR="0024571A" w:rsidRPr="0024571A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and into childhood</w:t>
      </w:r>
      <w:r w:rsidR="00AD72A6" w:rsidRPr="0024571A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14:paraId="1E903A0F" w14:textId="6AD744FF" w:rsidR="008F4603" w:rsidRDefault="008F4603" w:rsidP="00B20ADC">
      <w:pPr>
        <w:pStyle w:val="Heading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DEFINITIONS</w:t>
      </w:r>
    </w:p>
    <w:p w14:paraId="5F7EDC3A" w14:textId="300BF3AE" w:rsidR="008F4603" w:rsidRDefault="008F4603" w:rsidP="008F4603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Breastfeeding: </w:t>
      </w:r>
      <w:r>
        <w:rPr>
          <w:rFonts w:asciiTheme="minorHAnsi" w:hAnsiTheme="minorHAnsi" w:cstheme="minorHAnsi"/>
          <w:color w:val="000000"/>
          <w:sz w:val="22"/>
          <w:szCs w:val="22"/>
        </w:rPr>
        <w:t>Refers to</w:t>
      </w:r>
      <w:r w:rsidRPr="00A77E9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pumping or expressing milk, as well as 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feeding</w:t>
      </w:r>
      <w:r w:rsidRPr="00A77E9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directly from the breast.</w:t>
      </w:r>
    </w:p>
    <w:p w14:paraId="55901B06" w14:textId="30687390" w:rsidR="0045548B" w:rsidRPr="0045548B" w:rsidRDefault="0045548B" w:rsidP="008F4603">
      <w:pPr>
        <w:rPr>
          <w:lang w:val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 xml:space="preserve">Infant Feeding Space: 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 </w:t>
      </w:r>
      <w:r w:rsidR="002F2698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designated, 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clean, safe, private and appropriate space within or near the workplace that employees have access to for breastfeeding. </w:t>
      </w:r>
      <w:r w:rsidRPr="00612EE5">
        <w:rPr>
          <w:rFonts w:asciiTheme="minorHAnsi" w:hAnsiTheme="minorHAnsi" w:cstheme="minorHAnsi"/>
          <w:sz w:val="22"/>
          <w:szCs w:val="22"/>
        </w:rPr>
        <w:t xml:space="preserve">The infant feeding </w:t>
      </w:r>
      <w:r>
        <w:rPr>
          <w:rFonts w:asciiTheme="minorHAnsi" w:hAnsiTheme="minorHAnsi" w:cstheme="minorHAnsi"/>
          <w:sz w:val="22"/>
          <w:szCs w:val="22"/>
        </w:rPr>
        <w:t>space</w:t>
      </w:r>
      <w:r w:rsidRPr="00612EE5">
        <w:rPr>
          <w:rFonts w:asciiTheme="minorHAnsi" w:hAnsiTheme="minorHAnsi" w:cstheme="minorHAnsi"/>
          <w:sz w:val="22"/>
          <w:szCs w:val="22"/>
        </w:rPr>
        <w:t xml:space="preserve"> shall have proximity to hand-washing facilities, and include a chair, small table and electrical outlet. Ideally, the infant feeding </w:t>
      </w:r>
      <w:r w:rsidR="002F2698">
        <w:rPr>
          <w:rFonts w:asciiTheme="minorHAnsi" w:hAnsiTheme="minorHAnsi" w:cstheme="minorHAnsi"/>
          <w:sz w:val="22"/>
          <w:szCs w:val="22"/>
        </w:rPr>
        <w:t>space</w:t>
      </w:r>
      <w:r w:rsidR="002F2698" w:rsidRPr="00612EE5">
        <w:rPr>
          <w:rFonts w:asciiTheme="minorHAnsi" w:hAnsiTheme="minorHAnsi" w:cstheme="minorHAnsi"/>
          <w:sz w:val="22"/>
          <w:szCs w:val="22"/>
        </w:rPr>
        <w:t xml:space="preserve"> </w:t>
      </w:r>
      <w:r w:rsidRPr="00612EE5">
        <w:rPr>
          <w:rFonts w:asciiTheme="minorHAnsi" w:hAnsiTheme="minorHAnsi" w:cstheme="minorHAnsi"/>
          <w:sz w:val="22"/>
          <w:szCs w:val="22"/>
        </w:rPr>
        <w:t>is a separate room with a lockable door with “temporarily in use” signage.</w:t>
      </w:r>
    </w:p>
    <w:p w14:paraId="353A392A" w14:textId="686C51EF" w:rsidR="00B20ADC" w:rsidRPr="00A77E9D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PURPOSE</w:t>
      </w:r>
      <w:r w:rsidRPr="00A77E9D">
        <w:rPr>
          <w:rFonts w:asciiTheme="minorHAnsi" w:hAnsiTheme="minorHAnsi" w:cstheme="minorHAnsi"/>
          <w:sz w:val="22"/>
          <w:szCs w:val="22"/>
          <w:lang w:val="en-US"/>
        </w:rPr>
        <w:t xml:space="preserve"> AND SCOPE</w:t>
      </w:r>
    </w:p>
    <w:p w14:paraId="15AFCC17" w14:textId="0876BE62" w:rsidR="00B20ADC" w:rsidRPr="00A77E9D" w:rsidRDefault="00B20ADC" w:rsidP="00B20AD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77E9D">
        <w:rPr>
          <w:rFonts w:asciiTheme="minorHAnsi" w:hAnsiTheme="minorHAnsi" w:cstheme="minorHAnsi"/>
          <w:color w:val="000000"/>
          <w:sz w:val="22"/>
          <w:szCs w:val="22"/>
        </w:rPr>
        <w:t xml:space="preserve">[Company Name] is committed to </w:t>
      </w:r>
      <w:r w:rsidR="00B31AB9">
        <w:rPr>
          <w:rFonts w:asciiTheme="minorHAnsi" w:hAnsiTheme="minorHAnsi" w:cstheme="minorHAnsi"/>
          <w:color w:val="000000"/>
          <w:sz w:val="22"/>
          <w:szCs w:val="22"/>
        </w:rPr>
        <w:t>implementing and maintaining a b</w:t>
      </w:r>
      <w:r w:rsidRPr="00A77E9D">
        <w:rPr>
          <w:rFonts w:asciiTheme="minorHAnsi" w:hAnsiTheme="minorHAnsi" w:cstheme="minorHAnsi"/>
          <w:color w:val="000000"/>
          <w:sz w:val="22"/>
          <w:szCs w:val="22"/>
        </w:rPr>
        <w:t xml:space="preserve">reastfeeding </w:t>
      </w:r>
      <w:r w:rsidR="00B31AB9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A77E9D">
        <w:rPr>
          <w:rFonts w:asciiTheme="minorHAnsi" w:hAnsiTheme="minorHAnsi" w:cstheme="minorHAnsi"/>
          <w:color w:val="000000"/>
          <w:sz w:val="22"/>
          <w:szCs w:val="22"/>
        </w:rPr>
        <w:t xml:space="preserve">riendly workplace environment. </w:t>
      </w:r>
      <w:r w:rsidRPr="00A77E9D">
        <w:rPr>
          <w:rFonts w:asciiTheme="minorHAnsi" w:hAnsiTheme="minorHAnsi" w:cstheme="minorHAnsi"/>
          <w:sz w:val="22"/>
          <w:szCs w:val="22"/>
        </w:rPr>
        <w:t xml:space="preserve">This policy outlines the support and accommodations that shall be provided to breastfeeding employees upon their return to work from parental leave. This policy applies to all [Company name] </w:t>
      </w:r>
      <w:r w:rsidRPr="00612EE5">
        <w:rPr>
          <w:rFonts w:asciiTheme="minorHAnsi" w:hAnsiTheme="minorHAnsi" w:cstheme="minorHAnsi"/>
          <w:sz w:val="22"/>
          <w:szCs w:val="22"/>
        </w:rPr>
        <w:t>employees, board members, students and volunteers and all visitors to the worksite(s).</w:t>
      </w:r>
    </w:p>
    <w:p w14:paraId="14353AF1" w14:textId="77777777" w:rsidR="00B20ADC" w:rsidRPr="00A77E9D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POLICY</w:t>
      </w:r>
    </w:p>
    <w:p w14:paraId="3F753DBF" w14:textId="6C5BFD1E" w:rsidR="002C0328" w:rsidRPr="00B31AB9" w:rsidRDefault="002C0328" w:rsidP="002C0328">
      <w:pPr>
        <w:rPr>
          <w:rFonts w:asciiTheme="minorHAnsi" w:hAnsiTheme="minorHAnsi" w:cstheme="minorHAnsi"/>
          <w:b/>
          <w:sz w:val="22"/>
          <w:szCs w:val="22"/>
        </w:rPr>
      </w:pPr>
      <w:r w:rsidRPr="00B31AB9">
        <w:rPr>
          <w:rFonts w:asciiTheme="minorHAnsi" w:hAnsiTheme="minorHAnsi" w:cstheme="minorHAnsi"/>
          <w:b/>
          <w:sz w:val="22"/>
          <w:szCs w:val="22"/>
        </w:rPr>
        <w:t>Infant Feeding Space</w:t>
      </w:r>
      <w:r w:rsidR="00B31AB9" w:rsidRPr="00B31AB9">
        <w:rPr>
          <w:rFonts w:asciiTheme="minorHAnsi" w:hAnsiTheme="minorHAnsi" w:cstheme="minorHAnsi"/>
          <w:b/>
          <w:sz w:val="22"/>
          <w:szCs w:val="22"/>
        </w:rPr>
        <w:t>:</w:t>
      </w:r>
    </w:p>
    <w:p w14:paraId="0F3E3FC8" w14:textId="11D38041" w:rsidR="002C0328" w:rsidRDefault="002C0328" w:rsidP="002C03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2EE5">
        <w:rPr>
          <w:rFonts w:asciiTheme="minorHAnsi" w:hAnsiTheme="minorHAnsi" w:cstheme="minorHAnsi"/>
          <w:sz w:val="22"/>
          <w:szCs w:val="22"/>
        </w:rPr>
        <w:t xml:space="preserve">The organization should identify alternate areas for </w:t>
      </w:r>
      <w:r w:rsidR="0087281C">
        <w:rPr>
          <w:rFonts w:asciiTheme="minorHAnsi" w:hAnsiTheme="minorHAnsi" w:cstheme="minorHAnsi"/>
          <w:sz w:val="22"/>
          <w:szCs w:val="22"/>
        </w:rPr>
        <w:t>breastfeeding</w:t>
      </w:r>
      <w:r w:rsidRPr="00612EE5">
        <w:rPr>
          <w:rFonts w:asciiTheme="minorHAnsi" w:hAnsiTheme="minorHAnsi" w:cstheme="minorHAnsi"/>
          <w:sz w:val="22"/>
          <w:szCs w:val="22"/>
        </w:rPr>
        <w:t xml:space="preserve"> in the ev</w:t>
      </w:r>
      <w:r w:rsidR="0045548B">
        <w:rPr>
          <w:rFonts w:asciiTheme="minorHAnsi" w:hAnsiTheme="minorHAnsi" w:cstheme="minorHAnsi"/>
          <w:sz w:val="22"/>
          <w:szCs w:val="22"/>
        </w:rPr>
        <w:t>ent that the infant feeding space</w:t>
      </w:r>
      <w:r w:rsidRPr="00612EE5">
        <w:rPr>
          <w:rFonts w:asciiTheme="minorHAnsi" w:hAnsiTheme="minorHAnsi" w:cstheme="minorHAnsi"/>
          <w:sz w:val="22"/>
          <w:szCs w:val="22"/>
        </w:rPr>
        <w:t xml:space="preserve"> is unavailable. Examples of appropriate spaces include meeting rooms and private offices. Washrooms are not considered an appropriate breastfeeding area.</w:t>
      </w:r>
    </w:p>
    <w:p w14:paraId="494035A4" w14:textId="143A6705" w:rsidR="007E3382" w:rsidRPr="00B31AB9" w:rsidRDefault="007E3382" w:rsidP="007E3382">
      <w:pPr>
        <w:rPr>
          <w:rFonts w:asciiTheme="minorHAnsi" w:hAnsiTheme="minorHAnsi" w:cstheme="minorHAnsi"/>
          <w:b/>
          <w:sz w:val="22"/>
          <w:szCs w:val="22"/>
        </w:rPr>
      </w:pPr>
      <w:r w:rsidRPr="00B31AB9">
        <w:rPr>
          <w:rFonts w:asciiTheme="minorHAnsi" w:hAnsiTheme="minorHAnsi" w:cstheme="minorHAnsi"/>
          <w:b/>
          <w:sz w:val="22"/>
          <w:szCs w:val="22"/>
        </w:rPr>
        <w:t>Work Schedule Accommodations</w:t>
      </w:r>
      <w:r w:rsidR="00B31AB9" w:rsidRPr="00B31AB9">
        <w:rPr>
          <w:rFonts w:asciiTheme="minorHAnsi" w:hAnsiTheme="minorHAnsi" w:cstheme="minorHAnsi"/>
          <w:b/>
          <w:sz w:val="22"/>
          <w:szCs w:val="22"/>
        </w:rPr>
        <w:t>:</w:t>
      </w:r>
    </w:p>
    <w:p w14:paraId="62219B58" w14:textId="167C20F8" w:rsidR="002C0328" w:rsidRPr="00A77E9D" w:rsidRDefault="00FD72F1" w:rsidP="002C03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C0328" w:rsidRPr="00A77E9D">
        <w:rPr>
          <w:rFonts w:asciiTheme="minorHAnsi" w:hAnsiTheme="minorHAnsi" w:cstheme="minorHAnsi"/>
          <w:sz w:val="22"/>
          <w:szCs w:val="22"/>
        </w:rPr>
        <w:t xml:space="preserve">mployees </w:t>
      </w:r>
      <w:r w:rsidR="0087281C">
        <w:rPr>
          <w:rFonts w:asciiTheme="minorHAnsi" w:hAnsiTheme="minorHAnsi" w:cstheme="minorHAnsi"/>
          <w:sz w:val="22"/>
          <w:szCs w:val="22"/>
        </w:rPr>
        <w:t>breastfeeding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0328" w:rsidRPr="00A77E9D">
        <w:rPr>
          <w:rFonts w:asciiTheme="minorHAnsi" w:hAnsiTheme="minorHAnsi" w:cstheme="minorHAnsi"/>
          <w:sz w:val="22"/>
          <w:szCs w:val="22"/>
        </w:rPr>
        <w:t xml:space="preserve">shall be permitted flexibility in their work schedule to accommodate </w:t>
      </w:r>
      <w:r w:rsidR="0087281C">
        <w:rPr>
          <w:rFonts w:asciiTheme="minorHAnsi" w:hAnsiTheme="minorHAnsi" w:cstheme="minorHAnsi"/>
          <w:sz w:val="22"/>
          <w:szCs w:val="22"/>
        </w:rPr>
        <w:t>breastfeeding</w:t>
      </w:r>
      <w:r w:rsidR="002C0328" w:rsidRPr="00A77E9D">
        <w:rPr>
          <w:rFonts w:asciiTheme="minorHAnsi" w:hAnsiTheme="minorHAnsi" w:cstheme="minorHAnsi"/>
          <w:sz w:val="22"/>
          <w:szCs w:val="22"/>
        </w:rPr>
        <w:t xml:space="preserve"> needs. If feasible</w:t>
      </w:r>
      <w:r w:rsidR="002C0328">
        <w:rPr>
          <w:rFonts w:asciiTheme="minorHAnsi" w:hAnsiTheme="minorHAnsi" w:cstheme="minorHAnsi"/>
          <w:sz w:val="22"/>
          <w:szCs w:val="22"/>
        </w:rPr>
        <w:t>,</w:t>
      </w:r>
      <w:r w:rsidR="002C0328" w:rsidRPr="00A77E9D">
        <w:rPr>
          <w:rFonts w:asciiTheme="minorHAnsi" w:hAnsiTheme="minorHAnsi" w:cstheme="minorHAnsi"/>
          <w:sz w:val="22"/>
          <w:szCs w:val="22"/>
        </w:rPr>
        <w:t xml:space="preserve"> employees can choose to have a caregiver bring the infant to the workplace at a designated time to breastfeed.</w:t>
      </w:r>
    </w:p>
    <w:p w14:paraId="3E5167F2" w14:textId="4428D54A" w:rsidR="002C0328" w:rsidRPr="00A77E9D" w:rsidRDefault="00FD72F1" w:rsidP="002C03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Employees who require breaks for </w:t>
      </w:r>
      <w:r w:rsidR="002C0328" w:rsidRPr="00A77E9D">
        <w:rPr>
          <w:rFonts w:asciiTheme="minorHAnsi" w:hAnsiTheme="minorHAnsi" w:cstheme="minorHAnsi"/>
          <w:sz w:val="22"/>
          <w:szCs w:val="22"/>
        </w:rPr>
        <w:t>breast-milk expression should be allowed those breaks and not be asked to forgo the normal meal break or work additional time to make up for breaks.</w:t>
      </w:r>
    </w:p>
    <w:p w14:paraId="540D74BF" w14:textId="77777777" w:rsidR="002C0328" w:rsidRPr="00A77E9D" w:rsidRDefault="002C0328" w:rsidP="002C03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>Accommodations must be made to ensure the continued adherence to all health and safety requirements.</w:t>
      </w:r>
    </w:p>
    <w:p w14:paraId="7FC22DD9" w14:textId="642C22D2" w:rsidR="00B20ADC" w:rsidRPr="00A77E9D" w:rsidRDefault="00B20ADC" w:rsidP="0024571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>ROLES AND RESPONSIBILITIES</w:t>
      </w:r>
    </w:p>
    <w:p w14:paraId="0B24EA07" w14:textId="45D03955" w:rsidR="00D75724" w:rsidRDefault="00D75724" w:rsidP="00B20AD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 </w:t>
      </w:r>
      <w:r w:rsidR="0024571A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>mployees</w:t>
      </w:r>
      <w:r w:rsidR="0024571A">
        <w:rPr>
          <w:rFonts w:asciiTheme="minorHAnsi" w:hAnsiTheme="minorHAnsi" w:cstheme="minorHAnsi"/>
          <w:b/>
          <w:sz w:val="22"/>
          <w:szCs w:val="22"/>
        </w:rPr>
        <w:t>, volunteers and students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95BAE5D" w14:textId="654FCE28" w:rsidR="00935D98" w:rsidRPr="002C0328" w:rsidRDefault="00974D6A" w:rsidP="002C03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C0328">
        <w:rPr>
          <w:rFonts w:asciiTheme="minorHAnsi" w:hAnsiTheme="minorHAnsi" w:cstheme="minorHAnsi"/>
          <w:sz w:val="22"/>
          <w:szCs w:val="22"/>
        </w:rPr>
        <w:t>W</w:t>
      </w:r>
      <w:r w:rsidR="0045548B">
        <w:rPr>
          <w:rFonts w:asciiTheme="minorHAnsi" w:hAnsiTheme="minorHAnsi" w:cstheme="minorHAnsi"/>
          <w:sz w:val="22"/>
          <w:szCs w:val="22"/>
        </w:rPr>
        <w:t xml:space="preserve">ill review this policy </w:t>
      </w:r>
      <w:r w:rsidR="00B31AB9">
        <w:rPr>
          <w:rFonts w:asciiTheme="minorHAnsi" w:hAnsiTheme="minorHAnsi" w:cstheme="minorHAnsi"/>
          <w:sz w:val="22"/>
          <w:szCs w:val="22"/>
        </w:rPr>
        <w:t>every [6 months/1 year/2 years];</w:t>
      </w:r>
    </w:p>
    <w:p w14:paraId="3669AC1D" w14:textId="7A2BBE20" w:rsidR="00D75724" w:rsidRPr="002C0328" w:rsidRDefault="005D3522" w:rsidP="002C03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C0328">
        <w:rPr>
          <w:rFonts w:asciiTheme="minorHAnsi" w:hAnsiTheme="minorHAnsi" w:cstheme="minorHAnsi"/>
          <w:sz w:val="22"/>
          <w:szCs w:val="22"/>
        </w:rPr>
        <w:t xml:space="preserve">Will not discriminate </w:t>
      </w:r>
      <w:r w:rsidR="00E72F17" w:rsidRPr="002C0328">
        <w:rPr>
          <w:rFonts w:asciiTheme="minorHAnsi" w:hAnsiTheme="minorHAnsi" w:cstheme="minorHAnsi"/>
          <w:sz w:val="22"/>
          <w:szCs w:val="22"/>
        </w:rPr>
        <w:t xml:space="preserve">against </w:t>
      </w:r>
      <w:r w:rsidRPr="002C0328">
        <w:rPr>
          <w:rFonts w:asciiTheme="minorHAnsi" w:hAnsiTheme="minorHAnsi" w:cstheme="minorHAnsi"/>
          <w:sz w:val="22"/>
          <w:szCs w:val="22"/>
        </w:rPr>
        <w:t xml:space="preserve">any employee who </w:t>
      </w:r>
      <w:r w:rsidR="00E72F17" w:rsidRPr="002C0328">
        <w:rPr>
          <w:rFonts w:asciiTheme="minorHAnsi" w:hAnsiTheme="minorHAnsi" w:cstheme="minorHAnsi"/>
          <w:sz w:val="22"/>
          <w:szCs w:val="22"/>
        </w:rPr>
        <w:t>chooses to breastfeed</w:t>
      </w:r>
      <w:r w:rsidR="0045548B">
        <w:rPr>
          <w:rFonts w:asciiTheme="minorHAnsi" w:hAnsiTheme="minorHAnsi" w:cstheme="minorHAnsi"/>
          <w:sz w:val="22"/>
          <w:szCs w:val="22"/>
        </w:rPr>
        <w:t>.</w:t>
      </w:r>
    </w:p>
    <w:p w14:paraId="5765DFD5" w14:textId="0DD16DB0" w:rsidR="00B20ADC" w:rsidRPr="00A77E9D" w:rsidRDefault="00B20ADC" w:rsidP="00B20ADC">
      <w:pPr>
        <w:rPr>
          <w:rFonts w:asciiTheme="minorHAnsi" w:hAnsiTheme="minorHAnsi" w:cstheme="minorHAnsi"/>
          <w:b/>
          <w:sz w:val="22"/>
          <w:szCs w:val="22"/>
        </w:rPr>
      </w:pPr>
      <w:r w:rsidRPr="00A77E9D">
        <w:rPr>
          <w:rFonts w:asciiTheme="minorHAnsi" w:hAnsiTheme="minorHAnsi" w:cstheme="minorHAnsi"/>
          <w:b/>
          <w:sz w:val="22"/>
          <w:szCs w:val="22"/>
        </w:rPr>
        <w:t>Employees</w:t>
      </w:r>
      <w:r w:rsidR="009E6AB5">
        <w:rPr>
          <w:rFonts w:asciiTheme="minorHAnsi" w:hAnsiTheme="minorHAnsi" w:cstheme="minorHAnsi"/>
          <w:b/>
          <w:sz w:val="22"/>
          <w:szCs w:val="22"/>
        </w:rPr>
        <w:t xml:space="preserve"> who plan to breastfeed</w:t>
      </w:r>
      <w:r w:rsidRPr="00A77E9D">
        <w:rPr>
          <w:rFonts w:asciiTheme="minorHAnsi" w:hAnsiTheme="minorHAnsi" w:cstheme="minorHAnsi"/>
          <w:b/>
          <w:sz w:val="22"/>
          <w:szCs w:val="22"/>
        </w:rPr>
        <w:t>:</w:t>
      </w:r>
    </w:p>
    <w:p w14:paraId="56105430" w14:textId="180D152B" w:rsidR="00B20ADC" w:rsidRPr="00A77E9D" w:rsidRDefault="00FD72F1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hall make a written request of any accommodations requested, no later than </w:t>
      </w:r>
      <w:r w:rsidR="00B20ADC">
        <w:rPr>
          <w:rFonts w:asciiTheme="minorHAnsi" w:hAnsiTheme="minorHAnsi" w:cstheme="minorHAnsi"/>
          <w:sz w:val="22"/>
          <w:szCs w:val="22"/>
        </w:rPr>
        <w:t>four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 weeks before their return to work</w:t>
      </w:r>
      <w:r w:rsidR="00B31AB9">
        <w:rPr>
          <w:rFonts w:asciiTheme="minorHAnsi" w:hAnsiTheme="minorHAnsi" w:cstheme="minorHAnsi"/>
          <w:sz w:val="22"/>
          <w:szCs w:val="22"/>
        </w:rPr>
        <w:t>;</w:t>
      </w:r>
    </w:p>
    <w:p w14:paraId="4B7A88AF" w14:textId="79692506" w:rsidR="00B20ADC" w:rsidRPr="00A77E9D" w:rsidRDefault="00FD72F1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E6AB5">
        <w:rPr>
          <w:rFonts w:asciiTheme="minorHAnsi" w:hAnsiTheme="minorHAnsi" w:cstheme="minorHAnsi"/>
          <w:sz w:val="22"/>
          <w:szCs w:val="22"/>
        </w:rPr>
        <w:t>re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 responsible for all equipment required for the expression and s</w:t>
      </w:r>
      <w:r w:rsidR="00B31AB9">
        <w:rPr>
          <w:rFonts w:asciiTheme="minorHAnsi" w:hAnsiTheme="minorHAnsi" w:cstheme="minorHAnsi"/>
          <w:sz w:val="22"/>
          <w:szCs w:val="22"/>
        </w:rPr>
        <w:t>torage of expressed breast-milk;</w:t>
      </w:r>
    </w:p>
    <w:p w14:paraId="36DA73D9" w14:textId="5ABC2B3F" w:rsidR="00B20ADC" w:rsidRPr="00A77E9D" w:rsidRDefault="00FD72F1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D72A6">
        <w:rPr>
          <w:rFonts w:asciiTheme="minorHAnsi" w:hAnsiTheme="minorHAnsi" w:cstheme="minorHAnsi"/>
          <w:sz w:val="22"/>
          <w:szCs w:val="22"/>
        </w:rPr>
        <w:t>an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 report any harassment or discrimination to management/HR/union</w:t>
      </w:r>
      <w:r w:rsidR="00B20ADC">
        <w:rPr>
          <w:rFonts w:asciiTheme="minorHAnsi" w:hAnsiTheme="minorHAnsi" w:cstheme="minorHAnsi"/>
          <w:sz w:val="22"/>
          <w:szCs w:val="22"/>
        </w:rPr>
        <w:t>.</w:t>
      </w:r>
    </w:p>
    <w:p w14:paraId="759B103D" w14:textId="77777777" w:rsidR="00B20ADC" w:rsidRPr="00A77E9D" w:rsidRDefault="00B20ADC" w:rsidP="00B20ADC">
      <w:pPr>
        <w:rPr>
          <w:rFonts w:asciiTheme="minorHAnsi" w:hAnsiTheme="minorHAnsi" w:cstheme="minorHAnsi"/>
          <w:b/>
          <w:sz w:val="22"/>
          <w:szCs w:val="22"/>
        </w:rPr>
      </w:pPr>
      <w:r w:rsidRPr="00A77E9D">
        <w:rPr>
          <w:rFonts w:asciiTheme="minorHAnsi" w:hAnsiTheme="minorHAnsi" w:cstheme="minorHAnsi"/>
          <w:b/>
          <w:sz w:val="22"/>
          <w:szCs w:val="22"/>
        </w:rPr>
        <w:t>Management:</w:t>
      </w:r>
    </w:p>
    <w:p w14:paraId="58CAEE24" w14:textId="4FF4E41A" w:rsidR="00B20ADC" w:rsidRPr="00A77E9D" w:rsidRDefault="00FD72F1" w:rsidP="00B20A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20ADC">
        <w:rPr>
          <w:rFonts w:asciiTheme="minorHAnsi" w:hAnsiTheme="minorHAnsi" w:cstheme="minorHAnsi"/>
          <w:sz w:val="22"/>
          <w:szCs w:val="22"/>
        </w:rPr>
        <w:t>ill c</w:t>
      </w:r>
      <w:r w:rsidR="00B20ADC" w:rsidRPr="00A77E9D">
        <w:rPr>
          <w:rFonts w:asciiTheme="minorHAnsi" w:hAnsiTheme="minorHAnsi" w:cstheme="minorHAnsi"/>
          <w:sz w:val="22"/>
          <w:szCs w:val="22"/>
        </w:rPr>
        <w:t>ommunicate, implement and monitor compliance with the Breastfeeding Friendly Policy.</w:t>
      </w:r>
    </w:p>
    <w:p w14:paraId="7C1ED030" w14:textId="6E6D2A54" w:rsidR="00B20ADC" w:rsidRPr="00A77E9D" w:rsidRDefault="00B31AB9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E6AB5">
        <w:rPr>
          <w:rFonts w:asciiTheme="minorHAnsi" w:hAnsiTheme="minorHAnsi" w:cstheme="minorHAnsi"/>
          <w:sz w:val="22"/>
          <w:szCs w:val="22"/>
        </w:rPr>
        <w:t>ill provide e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mployees taking maternity leave with a copy of this Breastfeeding </w:t>
      </w:r>
      <w:r w:rsidR="00FB1A2F">
        <w:rPr>
          <w:rFonts w:asciiTheme="minorHAnsi" w:hAnsiTheme="minorHAnsi" w:cstheme="minorHAnsi"/>
          <w:sz w:val="22"/>
          <w:szCs w:val="22"/>
        </w:rPr>
        <w:t>Friendly P</w:t>
      </w:r>
      <w:r w:rsidR="00B20ADC" w:rsidRPr="00A77E9D">
        <w:rPr>
          <w:rFonts w:asciiTheme="minorHAnsi" w:hAnsiTheme="minorHAnsi" w:cstheme="minorHAnsi"/>
          <w:sz w:val="22"/>
          <w:szCs w:val="22"/>
        </w:rPr>
        <w:t>olicy prior to departure.</w:t>
      </w:r>
    </w:p>
    <w:p w14:paraId="4525BDF8" w14:textId="69A03936" w:rsidR="00B20ADC" w:rsidRPr="00A77E9D" w:rsidRDefault="00FD72F1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20ADC" w:rsidRPr="00A77E9D">
        <w:rPr>
          <w:rFonts w:asciiTheme="minorHAnsi" w:hAnsiTheme="minorHAnsi" w:cstheme="minorHAnsi"/>
          <w:sz w:val="22"/>
          <w:szCs w:val="22"/>
        </w:rPr>
        <w:t>ill review workplace policies and collective agreements that outline options for flexible work arrangements</w:t>
      </w:r>
      <w:r w:rsidR="0024571A">
        <w:rPr>
          <w:rFonts w:asciiTheme="minorHAnsi" w:hAnsiTheme="minorHAnsi" w:cstheme="minorHAnsi"/>
          <w:sz w:val="22"/>
          <w:szCs w:val="22"/>
        </w:rPr>
        <w:t>.</w:t>
      </w:r>
    </w:p>
    <w:p w14:paraId="53F5A8BC" w14:textId="3ABFCA5F" w:rsidR="00B20ADC" w:rsidRPr="00A77E9D" w:rsidRDefault="00FD72F1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20ADC">
        <w:rPr>
          <w:rFonts w:asciiTheme="minorHAnsi" w:hAnsiTheme="minorHAnsi" w:cstheme="minorHAnsi"/>
          <w:sz w:val="22"/>
          <w:szCs w:val="22"/>
        </w:rPr>
        <w:t>ill e</w:t>
      </w:r>
      <w:r w:rsidR="00B20ADC" w:rsidRPr="00A77E9D">
        <w:rPr>
          <w:rFonts w:asciiTheme="minorHAnsi" w:hAnsiTheme="minorHAnsi" w:cstheme="minorHAnsi"/>
          <w:sz w:val="22"/>
          <w:szCs w:val="22"/>
        </w:rPr>
        <w:t>xamine employee</w:t>
      </w:r>
      <w:r w:rsidR="00B20ADC">
        <w:rPr>
          <w:rFonts w:asciiTheme="minorHAnsi" w:hAnsiTheme="minorHAnsi" w:cstheme="minorHAnsi"/>
          <w:sz w:val="22"/>
          <w:szCs w:val="22"/>
        </w:rPr>
        <w:t>’</w:t>
      </w:r>
      <w:r w:rsidR="00B20ADC" w:rsidRPr="00A77E9D">
        <w:rPr>
          <w:rFonts w:asciiTheme="minorHAnsi" w:hAnsiTheme="minorHAnsi" w:cstheme="minorHAnsi"/>
          <w:sz w:val="22"/>
          <w:szCs w:val="22"/>
        </w:rPr>
        <w:t>s work schedule and demands of the position to ensure that operational requirements are met, while making reasonable accommodations to employee requests</w:t>
      </w:r>
      <w:r w:rsidR="00AF6F2C">
        <w:rPr>
          <w:rFonts w:asciiTheme="minorHAnsi" w:hAnsiTheme="minorHAnsi" w:cstheme="minorHAnsi"/>
          <w:sz w:val="22"/>
          <w:szCs w:val="22"/>
        </w:rPr>
        <w:t xml:space="preserve">. All </w:t>
      </w:r>
      <w:r w:rsidR="0024571A">
        <w:rPr>
          <w:rFonts w:asciiTheme="minorHAnsi" w:hAnsiTheme="minorHAnsi" w:cstheme="minorHAnsi"/>
          <w:sz w:val="22"/>
          <w:szCs w:val="22"/>
        </w:rPr>
        <w:t>accommodations</w:t>
      </w:r>
      <w:r w:rsidR="00AF6F2C">
        <w:rPr>
          <w:rFonts w:asciiTheme="minorHAnsi" w:hAnsiTheme="minorHAnsi" w:cstheme="minorHAnsi"/>
          <w:sz w:val="22"/>
          <w:szCs w:val="22"/>
        </w:rPr>
        <w:t xml:space="preserve"> </w:t>
      </w:r>
      <w:r w:rsidR="0024571A">
        <w:rPr>
          <w:rFonts w:asciiTheme="minorHAnsi" w:hAnsiTheme="minorHAnsi" w:cstheme="minorHAnsi"/>
          <w:sz w:val="22"/>
          <w:szCs w:val="22"/>
        </w:rPr>
        <w:t xml:space="preserve">will </w:t>
      </w:r>
      <w:r w:rsidR="0024571A" w:rsidRPr="00A77E9D">
        <w:rPr>
          <w:rFonts w:asciiTheme="minorHAnsi" w:hAnsiTheme="minorHAnsi" w:cstheme="minorHAnsi"/>
          <w:sz w:val="22"/>
          <w:szCs w:val="22"/>
        </w:rPr>
        <w:t>ensure</w:t>
      </w:r>
      <w:r w:rsidR="00AF6F2C">
        <w:rPr>
          <w:rFonts w:asciiTheme="minorHAnsi" w:hAnsiTheme="minorHAnsi" w:cstheme="minorHAnsi"/>
          <w:sz w:val="22"/>
          <w:szCs w:val="22"/>
        </w:rPr>
        <w:t xml:space="preserve"> </w:t>
      </w:r>
      <w:r w:rsidR="00B20ADC" w:rsidRPr="00A77E9D">
        <w:rPr>
          <w:rFonts w:asciiTheme="minorHAnsi" w:hAnsiTheme="minorHAnsi" w:cstheme="minorHAnsi"/>
          <w:sz w:val="22"/>
          <w:szCs w:val="22"/>
        </w:rPr>
        <w:t>the health and safety of the employee and their child.</w:t>
      </w:r>
    </w:p>
    <w:p w14:paraId="125725BE" w14:textId="0B4C7713" w:rsidR="00B20ADC" w:rsidRPr="00A77E9D" w:rsidRDefault="00FD72F1" w:rsidP="00B20AD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20ADC">
        <w:rPr>
          <w:rFonts w:asciiTheme="minorHAnsi" w:hAnsiTheme="minorHAnsi" w:cstheme="minorHAnsi"/>
          <w:sz w:val="22"/>
          <w:szCs w:val="22"/>
        </w:rPr>
        <w:t xml:space="preserve">ill </w:t>
      </w:r>
      <w:r w:rsidR="00B20ADC" w:rsidRPr="00A77E9D">
        <w:rPr>
          <w:rFonts w:asciiTheme="minorHAnsi" w:hAnsiTheme="minorHAnsi" w:cstheme="minorHAnsi"/>
          <w:sz w:val="22"/>
          <w:szCs w:val="22"/>
        </w:rPr>
        <w:t>determine how to accommodate breastfeeding employees</w:t>
      </w:r>
      <w:r w:rsidR="0024571A">
        <w:rPr>
          <w:rFonts w:asciiTheme="minorHAnsi" w:hAnsiTheme="minorHAnsi" w:cstheme="minorHAnsi"/>
          <w:sz w:val="22"/>
          <w:szCs w:val="22"/>
        </w:rPr>
        <w:t>.</w:t>
      </w:r>
      <w:r w:rsidR="00AF6F2C">
        <w:rPr>
          <w:rFonts w:asciiTheme="minorHAnsi" w:hAnsiTheme="minorHAnsi" w:cstheme="minorHAnsi"/>
          <w:sz w:val="22"/>
          <w:szCs w:val="22"/>
        </w:rPr>
        <w:t xml:space="preserve"> </w:t>
      </w:r>
      <w:r w:rsidR="0024571A">
        <w:rPr>
          <w:rFonts w:asciiTheme="minorHAnsi" w:hAnsiTheme="minorHAnsi" w:cstheme="minorHAnsi"/>
          <w:sz w:val="22"/>
          <w:szCs w:val="22"/>
        </w:rPr>
        <w:t>Accommodations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 may include:</w:t>
      </w:r>
    </w:p>
    <w:p w14:paraId="344F9DA6" w14:textId="291DBCB9" w:rsidR="00B20ADC" w:rsidRPr="00A77E9D" w:rsidRDefault="00B20ADC" w:rsidP="0069765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 xml:space="preserve">Flexible time schedule to allow for </w:t>
      </w:r>
      <w:r w:rsidR="0087281C">
        <w:rPr>
          <w:rFonts w:asciiTheme="minorHAnsi" w:hAnsiTheme="minorHAnsi" w:cstheme="minorHAnsi"/>
          <w:sz w:val="22"/>
          <w:szCs w:val="22"/>
        </w:rPr>
        <w:t>breastfeeding</w:t>
      </w:r>
      <w:r w:rsidR="0045548B">
        <w:rPr>
          <w:rFonts w:asciiTheme="minorHAnsi" w:hAnsiTheme="minorHAnsi" w:cstheme="minorHAnsi"/>
          <w:sz w:val="22"/>
          <w:szCs w:val="22"/>
        </w:rPr>
        <w:t>.</w:t>
      </w:r>
    </w:p>
    <w:p w14:paraId="0EAB8A29" w14:textId="7833CFDA" w:rsidR="00B20ADC" w:rsidRDefault="00FB1A2F" w:rsidP="0069765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consultation with the employee, temporarily adjusting an employee’s duties or office assignment 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Making scheduling changes to facilitate time to </w:t>
      </w:r>
      <w:r w:rsidR="00B20ADC">
        <w:rPr>
          <w:rFonts w:asciiTheme="minorHAnsi" w:hAnsiTheme="minorHAnsi" w:cstheme="minorHAnsi"/>
          <w:sz w:val="22"/>
          <w:szCs w:val="22"/>
        </w:rPr>
        <w:t>breast</w:t>
      </w:r>
      <w:r w:rsidR="0087281C">
        <w:rPr>
          <w:rFonts w:asciiTheme="minorHAnsi" w:hAnsiTheme="minorHAnsi" w:cstheme="minorHAnsi"/>
          <w:sz w:val="22"/>
          <w:szCs w:val="22"/>
        </w:rPr>
        <w:t>feed</w:t>
      </w:r>
      <w:r w:rsidR="00B20ADC" w:rsidRPr="00A77E9D">
        <w:rPr>
          <w:rFonts w:asciiTheme="minorHAnsi" w:hAnsiTheme="minorHAnsi" w:cstheme="minorHAnsi"/>
          <w:sz w:val="22"/>
          <w:szCs w:val="22"/>
        </w:rPr>
        <w:t xml:space="preserve"> at work</w:t>
      </w:r>
      <w:r w:rsidR="00B20ADC">
        <w:rPr>
          <w:rFonts w:asciiTheme="minorHAnsi" w:hAnsiTheme="minorHAnsi" w:cstheme="minorHAnsi"/>
          <w:sz w:val="22"/>
          <w:szCs w:val="22"/>
        </w:rPr>
        <w:t>.</w:t>
      </w:r>
    </w:p>
    <w:p w14:paraId="16B3DE5C" w14:textId="60CCAE5C" w:rsidR="00D75724" w:rsidRDefault="00D75724" w:rsidP="0069765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Creation or designation of a</w:t>
      </w:r>
      <w:r w:rsidR="00CC08F9">
        <w:rPr>
          <w:rFonts w:asciiTheme="minorHAnsi" w:hAnsiTheme="minorHAnsi" w:cstheme="minorHAnsi"/>
          <w:sz w:val="22"/>
          <w:szCs w:val="22"/>
        </w:rPr>
        <w:t>n appropriate</w:t>
      </w:r>
      <w:r>
        <w:rPr>
          <w:rFonts w:asciiTheme="minorHAnsi" w:hAnsiTheme="minorHAnsi" w:cstheme="minorHAnsi"/>
          <w:sz w:val="22"/>
          <w:szCs w:val="22"/>
        </w:rPr>
        <w:t xml:space="preserve"> physical space for </w:t>
      </w:r>
      <w:r w:rsidR="0087281C">
        <w:rPr>
          <w:rFonts w:asciiTheme="minorHAnsi" w:hAnsiTheme="minorHAnsi" w:cstheme="minorHAnsi"/>
          <w:sz w:val="22"/>
          <w:szCs w:val="22"/>
        </w:rPr>
        <w:t>breastfeeding</w:t>
      </w:r>
      <w:r w:rsidR="00CC08F9">
        <w:rPr>
          <w:rFonts w:asciiTheme="minorHAnsi" w:hAnsiTheme="minorHAnsi" w:cstheme="minorHAnsi"/>
          <w:sz w:val="22"/>
          <w:szCs w:val="22"/>
        </w:rPr>
        <w:t>.</w:t>
      </w:r>
    </w:p>
    <w:p w14:paraId="13A709A6" w14:textId="7DD5EE6E" w:rsidR="00D75724" w:rsidRPr="00A77E9D" w:rsidRDefault="00D75724" w:rsidP="0024571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Inform all employees of the services offered to support </w:t>
      </w:r>
      <w:r w:rsidR="00FD72F1">
        <w:rPr>
          <w:rFonts w:asciiTheme="minorHAnsi" w:hAnsiTheme="minorHAnsi" w:cstheme="minorHAnsi"/>
          <w:sz w:val="22"/>
          <w:szCs w:val="22"/>
          <w:lang w:val="en-GB"/>
        </w:rPr>
        <w:t>employees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who breastfeed (i.e., 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Windsor-Essex County Healthy Unit, </w:t>
      </w:r>
      <w:r>
        <w:rPr>
          <w:rFonts w:asciiTheme="minorHAnsi" w:hAnsiTheme="minorHAnsi" w:cstheme="minorHAnsi"/>
          <w:sz w:val="22"/>
          <w:szCs w:val="22"/>
          <w:lang w:val="en-GB"/>
        </w:rPr>
        <w:t>Healthy Families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 Hotline 519-258-2146 Ext. 1350 from 8:30 a.m. to 4:30 p.m. Monday to Friday or Telehealth Ontario at 1-866-797-0000 outside of normal working hours</w:t>
      </w:r>
      <w:r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45548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5DFEF94" w14:textId="77777777" w:rsidR="00B20ADC" w:rsidRPr="00A77E9D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lastRenderedPageBreak/>
        <w:t>PROCEDURE</w:t>
      </w:r>
    </w:p>
    <w:p w14:paraId="5AF6F2CE" w14:textId="77777777" w:rsidR="00B20ADC" w:rsidRPr="00A77E9D" w:rsidRDefault="00B20ADC" w:rsidP="00B20AD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>Creating a supportive environment:</w:t>
      </w:r>
    </w:p>
    <w:p w14:paraId="44873A42" w14:textId="77777777" w:rsidR="00B20ADC" w:rsidRPr="00A77E9D" w:rsidRDefault="00B20ADC" w:rsidP="00B20ADC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Staff will direct a </w:t>
      </w:r>
      <w:r>
        <w:rPr>
          <w:rFonts w:asciiTheme="minorHAnsi" w:hAnsiTheme="minorHAnsi" w:cstheme="minorHAnsi"/>
          <w:sz w:val="22"/>
          <w:szCs w:val="22"/>
          <w:lang w:val="en-GB"/>
        </w:rPr>
        <w:t>parent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 who wishes to feed </w:t>
      </w:r>
      <w:r>
        <w:rPr>
          <w:rFonts w:asciiTheme="minorHAnsi" w:hAnsiTheme="minorHAnsi" w:cstheme="minorHAnsi"/>
          <w:sz w:val="22"/>
          <w:szCs w:val="22"/>
          <w:lang w:val="en-GB"/>
        </w:rPr>
        <w:t>their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 baby in private to an </w:t>
      </w:r>
      <w:r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nfant </w:t>
      </w:r>
      <w:r>
        <w:rPr>
          <w:rFonts w:asciiTheme="minorHAnsi" w:hAnsiTheme="minorHAnsi" w:cstheme="minorHAnsi"/>
          <w:sz w:val="22"/>
          <w:szCs w:val="22"/>
          <w:lang w:val="en-GB"/>
        </w:rPr>
        <w:t>f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>eeding room.</w:t>
      </w:r>
    </w:p>
    <w:p w14:paraId="12D2CA20" w14:textId="306539A9" w:rsidR="00B20ADC" w:rsidRPr="00A77E9D" w:rsidRDefault="00B20ADC" w:rsidP="00B20ADC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Infant </w:t>
      </w:r>
      <w:r>
        <w:rPr>
          <w:rFonts w:asciiTheme="minorHAnsi" w:hAnsiTheme="minorHAnsi" w:cstheme="minorHAnsi"/>
          <w:sz w:val="22"/>
          <w:szCs w:val="22"/>
          <w:lang w:val="en-GB"/>
        </w:rPr>
        <w:t>feeding r</w:t>
      </w:r>
      <w:r w:rsidR="0045548B">
        <w:rPr>
          <w:rFonts w:asciiTheme="minorHAnsi" w:hAnsiTheme="minorHAnsi" w:cstheme="minorHAnsi"/>
          <w:sz w:val="22"/>
          <w:szCs w:val="22"/>
          <w:lang w:val="en-GB"/>
        </w:rPr>
        <w:t>ooms are located [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>Insert Location Here</w:t>
      </w:r>
      <w:r w:rsidR="0045548B">
        <w:rPr>
          <w:rFonts w:asciiTheme="minorHAnsi" w:hAnsiTheme="minorHAnsi" w:cstheme="minorHAnsi"/>
          <w:sz w:val="22"/>
          <w:szCs w:val="22"/>
          <w:lang w:val="en-GB"/>
        </w:rPr>
        <w:t>]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BA0E06D" w14:textId="42919149" w:rsidR="00B20ADC" w:rsidRPr="00A77E9D" w:rsidRDefault="00B20ADC" w:rsidP="00B20ADC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If an </w:t>
      </w:r>
      <w:r>
        <w:rPr>
          <w:rFonts w:asciiTheme="minorHAnsi" w:hAnsiTheme="minorHAnsi" w:cstheme="minorHAnsi"/>
          <w:sz w:val="22"/>
          <w:szCs w:val="22"/>
          <w:lang w:val="en-GB"/>
        </w:rPr>
        <w:t>infant f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eeding </w:t>
      </w:r>
      <w:r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>oom i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 not available, then the </w:t>
      </w:r>
      <w:r w:rsidR="00BC2246">
        <w:rPr>
          <w:rFonts w:asciiTheme="minorHAnsi" w:hAnsiTheme="minorHAnsi" w:cstheme="minorHAnsi"/>
          <w:sz w:val="22"/>
          <w:szCs w:val="22"/>
          <w:lang w:val="en-GB"/>
        </w:rPr>
        <w:t>parent</w:t>
      </w:r>
      <w:r w:rsidR="00BC2246"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is to be accommodated in an unoccupied office or private quiet space. A </w:t>
      </w:r>
      <w:r w:rsidR="00BC2246">
        <w:rPr>
          <w:rFonts w:asciiTheme="minorHAnsi" w:hAnsiTheme="minorHAnsi" w:cstheme="minorHAnsi"/>
          <w:sz w:val="22"/>
          <w:szCs w:val="22"/>
          <w:lang w:val="en-GB"/>
        </w:rPr>
        <w:t>parent</w:t>
      </w:r>
      <w:r w:rsidR="00B31AB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is never to be directed to a washroom to feed </w:t>
      </w:r>
      <w:r>
        <w:rPr>
          <w:rFonts w:asciiTheme="minorHAnsi" w:hAnsiTheme="minorHAnsi" w:cstheme="minorHAnsi"/>
          <w:sz w:val="22"/>
          <w:szCs w:val="22"/>
          <w:lang w:val="en-GB"/>
        </w:rPr>
        <w:t>their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 baby.</w:t>
      </w:r>
    </w:p>
    <w:p w14:paraId="0141C347" w14:textId="77777777" w:rsidR="00B20ADC" w:rsidRPr="00A77E9D" w:rsidRDefault="00B20ADC" w:rsidP="00B20AD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>Implementing Breastfeeding Friendly policy into the workplace:</w:t>
      </w:r>
    </w:p>
    <w:p w14:paraId="52ED1F48" w14:textId="47EF355F" w:rsidR="00B20ADC" w:rsidRPr="00A77E9D" w:rsidRDefault="00B20ADC" w:rsidP="00B20ADC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 xml:space="preserve">All staff will be oriented to the Breastfeeding Friendly </w:t>
      </w:r>
      <w:r w:rsidR="00B31AB9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A77E9D">
        <w:rPr>
          <w:rFonts w:asciiTheme="minorHAnsi" w:hAnsiTheme="minorHAnsi" w:cstheme="minorHAnsi"/>
          <w:sz w:val="22"/>
          <w:szCs w:val="22"/>
          <w:lang w:val="en-GB"/>
        </w:rPr>
        <w:t>olicy within 6 months of hire.</w:t>
      </w:r>
    </w:p>
    <w:p w14:paraId="6DD5F89A" w14:textId="77777777" w:rsidR="00B20ADC" w:rsidRPr="00A77E9D" w:rsidRDefault="00B20ADC" w:rsidP="00B20ADC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>The policy must be reviewed on an annual basis by all staff.</w:t>
      </w:r>
    </w:p>
    <w:p w14:paraId="44AF2362" w14:textId="248E1900" w:rsidR="00B20ADC" w:rsidRPr="00A77E9D" w:rsidRDefault="00B20ADC" w:rsidP="00B20ADC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>A poster/plaque indicating that [Company Name] supports breastfeeding anytime and anywhere should be prominently displayed in each of [Company Name]’s worksites.</w:t>
      </w:r>
    </w:p>
    <w:p w14:paraId="0DED2EC3" w14:textId="77777777" w:rsidR="00B20ADC" w:rsidRPr="00A77E9D" w:rsidRDefault="00B20ADC" w:rsidP="00B20ADC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77E9D">
        <w:rPr>
          <w:rFonts w:asciiTheme="minorHAnsi" w:hAnsiTheme="minorHAnsi" w:cstheme="minorHAnsi"/>
          <w:sz w:val="22"/>
          <w:szCs w:val="22"/>
          <w:lang w:val="en-GB"/>
        </w:rPr>
        <w:t>[Company Name] will make a copy of the full policy available to all clients upon request.</w:t>
      </w:r>
    </w:p>
    <w:p w14:paraId="5F279F3E" w14:textId="77777777" w:rsidR="00B20ADC" w:rsidRPr="00A77E9D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>COMPLIANCE</w:t>
      </w:r>
    </w:p>
    <w:p w14:paraId="0E14F467" w14:textId="2D54B72D" w:rsidR="00B20ADC" w:rsidRPr="00A77E9D" w:rsidRDefault="00B20ADC" w:rsidP="00B20ADC">
      <w:pPr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>All employees and managers of [Company Name] are required to comply with this policy. Failure to do so may result in appropriate disciplinary measures. Please see [Company Name] Discipline Policy.</w:t>
      </w:r>
      <w:r w:rsidRPr="00A77E9D">
        <w:rPr>
          <w:rFonts w:asciiTheme="minorHAnsi" w:hAnsiTheme="minorHAnsi" w:cstheme="minorHAnsi"/>
          <w:sz w:val="22"/>
          <w:szCs w:val="22"/>
        </w:rPr>
        <w:tab/>
      </w:r>
    </w:p>
    <w:p w14:paraId="54F0D5F4" w14:textId="77777777" w:rsidR="00B20ADC" w:rsidRPr="00A77E9D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>RELATED DOCUMENTS</w:t>
      </w:r>
    </w:p>
    <w:p w14:paraId="364CD6DF" w14:textId="77777777" w:rsidR="00B20ADC" w:rsidRPr="00A77E9D" w:rsidRDefault="00B20ADC" w:rsidP="00B20ADC">
      <w:pPr>
        <w:rPr>
          <w:rFonts w:asciiTheme="minorHAnsi" w:hAnsiTheme="minorHAnsi" w:cstheme="minorHAnsi"/>
          <w:sz w:val="22"/>
          <w:szCs w:val="22"/>
        </w:rPr>
      </w:pPr>
      <w:r w:rsidRPr="00A77E9D">
        <w:rPr>
          <w:rFonts w:asciiTheme="minorHAnsi" w:hAnsiTheme="minorHAnsi" w:cstheme="minorHAnsi"/>
          <w:sz w:val="22"/>
          <w:szCs w:val="22"/>
        </w:rPr>
        <w:t xml:space="preserve">Ontario Human Rights Code - </w:t>
      </w:r>
      <w:hyperlink r:id="rId7" w:history="1">
        <w:r w:rsidRPr="00A77E9D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http://www.ohrc.on.ca/en/policy-preventing-discrimination-because-pregnancy-and-breastfeeding/2-code-protections-pregnancy-and-breastfeeding</w:t>
        </w:r>
      </w:hyperlink>
    </w:p>
    <w:p w14:paraId="3CDBEBB3" w14:textId="77777777" w:rsidR="00B20ADC" w:rsidRPr="00B20ADC" w:rsidRDefault="00B20ADC" w:rsidP="00B20AD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20ADC">
        <w:rPr>
          <w:rFonts w:asciiTheme="minorHAnsi" w:hAnsiTheme="minorHAnsi" w:cstheme="minorHAnsi"/>
          <w:sz w:val="22"/>
          <w:szCs w:val="22"/>
        </w:rPr>
        <w:t>REFERENCES</w:t>
      </w:r>
    </w:p>
    <w:p w14:paraId="5455EBD2" w14:textId="77777777" w:rsidR="00B20ADC" w:rsidRPr="00084C26" w:rsidRDefault="00B20ADC" w:rsidP="00B20A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 Canada (2015). </w:t>
      </w:r>
      <w:r>
        <w:rPr>
          <w:rFonts w:asciiTheme="minorHAnsi" w:hAnsiTheme="minorHAnsi" w:cstheme="minorHAnsi"/>
          <w:i/>
          <w:sz w:val="22"/>
          <w:szCs w:val="22"/>
        </w:rPr>
        <w:t xml:space="preserve">Infant Feeding. </w:t>
      </w:r>
      <w:r>
        <w:rPr>
          <w:rFonts w:asciiTheme="minorHAnsi" w:hAnsiTheme="minorHAnsi" w:cstheme="minorHAnsi"/>
          <w:sz w:val="22"/>
          <w:szCs w:val="22"/>
        </w:rPr>
        <w:t xml:space="preserve">Retrieved May 9, 2018 from </w:t>
      </w:r>
      <w:hyperlink r:id="rId8" w:history="1">
        <w:r w:rsidRPr="000341CD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https://www.canada.ca/en/health-canada/services/food-nutrition/healthy-eating/infant-feeding.html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20ADC" w:rsidRPr="00084C26" w:rsidSect="003D5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434" w:right="907" w:bottom="547" w:left="907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4BF4" w14:textId="77777777" w:rsidR="00C55B6F" w:rsidRDefault="00C55B6F" w:rsidP="006144A9">
      <w:r>
        <w:separator/>
      </w:r>
    </w:p>
  </w:endnote>
  <w:endnote w:type="continuationSeparator" w:id="0">
    <w:p w14:paraId="36E622B7" w14:textId="77777777" w:rsidR="00C55B6F" w:rsidRDefault="00C55B6F" w:rsidP="006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27EA" w14:textId="77777777" w:rsidR="00AD72A6" w:rsidRDefault="00AD7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6BE6B" w14:textId="677E3552" w:rsidR="00B20ADC" w:rsidRPr="00347483" w:rsidRDefault="00B20ADC" w:rsidP="00B20ADC">
    <w:pPr>
      <w:pStyle w:val="Footer"/>
      <w:rPr>
        <w:rFonts w:asciiTheme="minorHAnsi" w:hAnsiTheme="minorHAnsi" w:cstheme="minorHAnsi"/>
        <w:sz w:val="23"/>
        <w:szCs w:val="23"/>
      </w:rPr>
    </w:pPr>
    <w:r w:rsidRPr="00347483">
      <w:rPr>
        <w:rFonts w:asciiTheme="minorHAnsi" w:hAnsiTheme="minorHAnsi" w:cstheme="minorHAnsi"/>
        <w:sz w:val="23"/>
        <w:szCs w:val="23"/>
      </w:rPr>
      <w:t>Written By: [AUTHOR NAME]</w:t>
    </w:r>
    <w:r w:rsidRPr="00347483">
      <w:rPr>
        <w:rFonts w:asciiTheme="minorHAnsi" w:hAnsiTheme="minorHAnsi" w:cstheme="minorHAnsi"/>
        <w:sz w:val="23"/>
        <w:szCs w:val="23"/>
      </w:rPr>
      <w:ptab w:relativeTo="margin" w:alignment="center" w:leader="none"/>
    </w:r>
    <w:r w:rsidRPr="00347483">
      <w:rPr>
        <w:rFonts w:asciiTheme="minorHAnsi" w:hAnsiTheme="minorHAnsi" w:cstheme="minorHAnsi"/>
        <w:sz w:val="23"/>
        <w:szCs w:val="23"/>
      </w:rPr>
      <w:t>[INSERT COMPANY NAME]</w:t>
    </w:r>
    <w:r w:rsidRPr="00347483">
      <w:rPr>
        <w:rFonts w:asciiTheme="minorHAnsi" w:hAnsiTheme="minorHAnsi" w:cstheme="minorHAnsi"/>
        <w:sz w:val="23"/>
        <w:szCs w:val="23"/>
      </w:rPr>
      <w:ptab w:relativeTo="margin" w:alignment="right" w:leader="none"/>
    </w:r>
    <w:r w:rsidRPr="00347483">
      <w:rPr>
        <w:rFonts w:asciiTheme="minorHAnsi" w:hAnsiTheme="minorHAnsi" w:cstheme="minorHAnsi"/>
        <w:sz w:val="23"/>
        <w:szCs w:val="23"/>
      </w:rPr>
      <w:t xml:space="preserve">Page | </w:t>
    </w:r>
    <w:r w:rsidRPr="00347483">
      <w:rPr>
        <w:rFonts w:asciiTheme="minorHAnsi" w:hAnsiTheme="minorHAnsi" w:cstheme="minorHAnsi"/>
        <w:sz w:val="23"/>
        <w:szCs w:val="23"/>
      </w:rPr>
      <w:fldChar w:fldCharType="begin"/>
    </w:r>
    <w:r w:rsidRPr="00347483">
      <w:rPr>
        <w:rFonts w:asciiTheme="minorHAnsi" w:hAnsiTheme="minorHAnsi" w:cstheme="minorHAnsi"/>
        <w:sz w:val="23"/>
        <w:szCs w:val="23"/>
      </w:rPr>
      <w:instrText xml:space="preserve"> PAGE   \* MERGEFORMAT </w:instrText>
    </w:r>
    <w:r w:rsidRPr="00347483">
      <w:rPr>
        <w:rFonts w:asciiTheme="minorHAnsi" w:hAnsiTheme="minorHAnsi" w:cstheme="minorHAnsi"/>
        <w:sz w:val="23"/>
        <w:szCs w:val="23"/>
      </w:rPr>
      <w:fldChar w:fldCharType="separate"/>
    </w:r>
    <w:r w:rsidR="00996073">
      <w:rPr>
        <w:rFonts w:asciiTheme="minorHAnsi" w:hAnsiTheme="minorHAnsi" w:cstheme="minorHAnsi"/>
        <w:noProof/>
        <w:sz w:val="23"/>
        <w:szCs w:val="23"/>
      </w:rPr>
      <w:t>1</w:t>
    </w:r>
    <w:r w:rsidRPr="00347483">
      <w:rPr>
        <w:rFonts w:asciiTheme="minorHAnsi" w:hAnsiTheme="minorHAnsi" w:cstheme="minorHAnsi"/>
        <w:noProof/>
        <w:sz w:val="23"/>
        <w:szCs w:val="23"/>
      </w:rPr>
      <w:fldChar w:fldCharType="end"/>
    </w:r>
  </w:p>
  <w:p w14:paraId="52240794" w14:textId="77777777" w:rsidR="00D16155" w:rsidRDefault="00D16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2A5A" w14:textId="77777777" w:rsidR="00AD72A6" w:rsidRDefault="00AD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D3D8" w14:textId="77777777" w:rsidR="00C55B6F" w:rsidRDefault="00C55B6F" w:rsidP="006144A9">
      <w:r>
        <w:separator/>
      </w:r>
    </w:p>
  </w:footnote>
  <w:footnote w:type="continuationSeparator" w:id="0">
    <w:p w14:paraId="51C5F733" w14:textId="77777777" w:rsidR="00C55B6F" w:rsidRDefault="00C55B6F" w:rsidP="006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5C9C" w14:textId="77777777" w:rsidR="00AD72A6" w:rsidRDefault="00AD7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521D" w14:textId="045CA633" w:rsidR="006144A9" w:rsidRDefault="00996073" w:rsidP="006144A9">
    <w:pPr>
      <w:pStyle w:val="Header"/>
      <w:ind w:left="-907"/>
    </w:pPr>
    <w:sdt>
      <w:sdtPr>
        <w:id w:val="126063716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199F3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144A9">
      <w:rPr>
        <w:noProof/>
        <w:lang w:val="en-US" w:eastAsia="en-US"/>
      </w:rPr>
      <w:drawing>
        <wp:inline distT="0" distB="0" distL="0" distR="0" wp14:anchorId="11C87497" wp14:editId="522D7196">
          <wp:extent cx="7754620" cy="1176655"/>
          <wp:effectExtent l="0" t="0" r="0" b="0"/>
          <wp:docPr id="1" name="Picture 1" descr="Windsor Essex County Health Unit Logo&#10;facebook and twitter logos&#10;519-259-2146, www.wechu.org&#10;Windsor address: 1005 Ouellette Avenue, Windsor, ON  N9A 4J8&#10;Essex address: 360 Fairview Avenue West, Suite 215, Essex, ON  N8M 3G4&#10;Leamington address: 215 Talbot Street East, Leamington, ON  N8H 3X5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FBA4" w14:textId="77777777" w:rsidR="00AD72A6" w:rsidRDefault="00AD7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70D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540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42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86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07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24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C5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086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85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446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F0914"/>
    <w:multiLevelType w:val="hybridMultilevel"/>
    <w:tmpl w:val="C5643C62"/>
    <w:lvl w:ilvl="0" w:tplc="E9EED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86732D"/>
    <w:multiLevelType w:val="hybridMultilevel"/>
    <w:tmpl w:val="A97ED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75727"/>
    <w:multiLevelType w:val="hybridMultilevel"/>
    <w:tmpl w:val="5CCEB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E86"/>
    <w:multiLevelType w:val="hybridMultilevel"/>
    <w:tmpl w:val="A40CD530"/>
    <w:lvl w:ilvl="0" w:tplc="4E92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868B2"/>
    <w:multiLevelType w:val="hybridMultilevel"/>
    <w:tmpl w:val="9344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4490"/>
    <w:multiLevelType w:val="hybridMultilevel"/>
    <w:tmpl w:val="10061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DC"/>
    <w:rsid w:val="000D4C53"/>
    <w:rsid w:val="0024571A"/>
    <w:rsid w:val="002C0328"/>
    <w:rsid w:val="002F15E9"/>
    <w:rsid w:val="002F2698"/>
    <w:rsid w:val="00316B7F"/>
    <w:rsid w:val="003B5CC2"/>
    <w:rsid w:val="003D5BBD"/>
    <w:rsid w:val="003F2CBD"/>
    <w:rsid w:val="00422625"/>
    <w:rsid w:val="00424185"/>
    <w:rsid w:val="0045548B"/>
    <w:rsid w:val="00464C4D"/>
    <w:rsid w:val="004962F0"/>
    <w:rsid w:val="00503D8B"/>
    <w:rsid w:val="005521B7"/>
    <w:rsid w:val="005D2A38"/>
    <w:rsid w:val="005D3522"/>
    <w:rsid w:val="00612EE5"/>
    <w:rsid w:val="006144A9"/>
    <w:rsid w:val="00674696"/>
    <w:rsid w:val="00696E90"/>
    <w:rsid w:val="0069765C"/>
    <w:rsid w:val="007E3382"/>
    <w:rsid w:val="008254D0"/>
    <w:rsid w:val="00842B7F"/>
    <w:rsid w:val="00854F80"/>
    <w:rsid w:val="00867F9F"/>
    <w:rsid w:val="0087281C"/>
    <w:rsid w:val="008F4603"/>
    <w:rsid w:val="00935D98"/>
    <w:rsid w:val="0097044C"/>
    <w:rsid w:val="00974D6A"/>
    <w:rsid w:val="00996073"/>
    <w:rsid w:val="009B1414"/>
    <w:rsid w:val="009E6AB5"/>
    <w:rsid w:val="00A81E7C"/>
    <w:rsid w:val="00AC5851"/>
    <w:rsid w:val="00AD72A6"/>
    <w:rsid w:val="00AF08FE"/>
    <w:rsid w:val="00AF6F2C"/>
    <w:rsid w:val="00B20ADC"/>
    <w:rsid w:val="00B31AB9"/>
    <w:rsid w:val="00B360CD"/>
    <w:rsid w:val="00B75C20"/>
    <w:rsid w:val="00BB1BB5"/>
    <w:rsid w:val="00BC2246"/>
    <w:rsid w:val="00C2554F"/>
    <w:rsid w:val="00C5355A"/>
    <w:rsid w:val="00C55B6F"/>
    <w:rsid w:val="00C801B5"/>
    <w:rsid w:val="00CC08F9"/>
    <w:rsid w:val="00D16155"/>
    <w:rsid w:val="00D75724"/>
    <w:rsid w:val="00E01E9D"/>
    <w:rsid w:val="00E4111B"/>
    <w:rsid w:val="00E72F17"/>
    <w:rsid w:val="00EC33DA"/>
    <w:rsid w:val="00F0750D"/>
    <w:rsid w:val="00F4773D"/>
    <w:rsid w:val="00F5480F"/>
    <w:rsid w:val="00FB1A2F"/>
    <w:rsid w:val="00FD72F1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7207E2"/>
  <w15:docId w15:val="{031DCEF1-A317-4EE1-9533-302237E6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073"/>
    <w:pPr>
      <w:spacing w:before="240" w:after="0" w:line="240" w:lineRule="auto"/>
    </w:pPr>
    <w:rPr>
      <w:rFonts w:ascii="Cambria" w:eastAsia="Times New Roman" w:hAnsi="Cambria" w:cs="Times New Roman"/>
      <w:sz w:val="24"/>
      <w:szCs w:val="24"/>
      <w:lang w:val="en-CA" w:eastAsia="en-CA"/>
    </w:rPr>
  </w:style>
  <w:style w:type="paragraph" w:styleId="Heading1">
    <w:name w:val="heading 1"/>
    <w:aliases w:val="H1"/>
    <w:basedOn w:val="Normal"/>
    <w:next w:val="Normal"/>
    <w:link w:val="Heading1Char"/>
    <w:autoRedefine/>
    <w:uiPriority w:val="9"/>
    <w:qFormat/>
    <w:rsid w:val="00996073"/>
    <w:pPr>
      <w:keepNext/>
      <w:spacing w:after="60"/>
      <w:jc w:val="center"/>
      <w:outlineLvl w:val="0"/>
    </w:pPr>
    <w:rPr>
      <w:rFonts w:ascii="Calibri" w:eastAsiaTheme="majorEastAsia" w:hAnsi="Calibri" w:cstheme="majorBidi"/>
      <w:b/>
      <w:bCs/>
      <w:color w:val="00596F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7C8C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960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6073"/>
  </w:style>
  <w:style w:type="paragraph" w:styleId="Header">
    <w:name w:val="header"/>
    <w:basedOn w:val="Normal"/>
    <w:link w:val="HeaderChar"/>
    <w:uiPriority w:val="99"/>
    <w:rsid w:val="009960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6073"/>
    <w:rPr>
      <w:rFonts w:ascii="Cambria" w:eastAsia="Times New Roman" w:hAnsi="Cambria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996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073"/>
    <w:rPr>
      <w:rFonts w:ascii="Cambria" w:eastAsia="Times New Roman" w:hAnsi="Cambria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73"/>
    <w:rPr>
      <w:rFonts w:ascii="Tahoma" w:eastAsia="Times New Roman" w:hAnsi="Tahoma" w:cs="Tahoma"/>
      <w:sz w:val="16"/>
      <w:szCs w:val="16"/>
      <w:lang w:val="en-CA" w:eastAsia="en-CA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96073"/>
    <w:rPr>
      <w:rFonts w:ascii="Calibri" w:eastAsiaTheme="majorEastAsia" w:hAnsi="Calibri" w:cstheme="majorBidi"/>
      <w:b/>
      <w:bCs/>
      <w:color w:val="00596F" w:themeColor="text2"/>
      <w:kern w:val="32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96073"/>
    <w:rPr>
      <w:rFonts w:asciiTheme="majorHAnsi" w:eastAsiaTheme="majorEastAsia" w:hAnsiTheme="majorHAnsi" w:cstheme="majorBidi"/>
      <w:b/>
      <w:bCs/>
      <w:color w:val="67C8C7" w:themeColor="accent1"/>
      <w:sz w:val="26"/>
      <w:szCs w:val="26"/>
      <w:lang w:val="en-CA" w:eastAsia="en-CA"/>
    </w:rPr>
  </w:style>
  <w:style w:type="paragraph" w:styleId="Title">
    <w:name w:val="Title"/>
    <w:aliases w:val="H2"/>
    <w:basedOn w:val="Normal"/>
    <w:next w:val="Normal"/>
    <w:link w:val="TitleChar"/>
    <w:autoRedefine/>
    <w:uiPriority w:val="10"/>
    <w:qFormat/>
    <w:rsid w:val="00996073"/>
    <w:pPr>
      <w:spacing w:after="60"/>
      <w:outlineLvl w:val="1"/>
    </w:pPr>
    <w:rPr>
      <w:rFonts w:ascii="Calibri" w:eastAsiaTheme="majorEastAsia" w:hAnsi="Calibri" w:cstheme="majorBidi"/>
      <w:b/>
      <w:bCs/>
      <w:color w:val="00596F" w:themeColor="text2"/>
      <w:kern w:val="28"/>
      <w:sz w:val="28"/>
      <w:szCs w:val="32"/>
    </w:rPr>
  </w:style>
  <w:style w:type="character" w:customStyle="1" w:styleId="TitleChar">
    <w:name w:val="Title Char"/>
    <w:aliases w:val="H2 Char"/>
    <w:basedOn w:val="DefaultParagraphFont"/>
    <w:link w:val="Title"/>
    <w:uiPriority w:val="10"/>
    <w:rsid w:val="00996073"/>
    <w:rPr>
      <w:rFonts w:ascii="Calibri" w:eastAsiaTheme="majorEastAsia" w:hAnsi="Calibri" w:cstheme="majorBidi"/>
      <w:b/>
      <w:bCs/>
      <w:color w:val="00596F" w:themeColor="text2"/>
      <w:kern w:val="28"/>
      <w:sz w:val="28"/>
      <w:szCs w:val="32"/>
      <w:lang w:val="en-CA" w:eastAsia="en-CA"/>
    </w:rPr>
  </w:style>
  <w:style w:type="paragraph" w:styleId="Subtitle">
    <w:name w:val="Subtitle"/>
    <w:aliases w:val="H3"/>
    <w:basedOn w:val="Normal"/>
    <w:next w:val="Normal"/>
    <w:link w:val="SubtitleChar"/>
    <w:autoRedefine/>
    <w:uiPriority w:val="11"/>
    <w:qFormat/>
    <w:rsid w:val="00996073"/>
    <w:pPr>
      <w:spacing w:after="60"/>
      <w:outlineLvl w:val="1"/>
    </w:pPr>
    <w:rPr>
      <w:rFonts w:ascii="Calibri" w:eastAsiaTheme="majorEastAsia" w:hAnsi="Calibri" w:cstheme="majorBidi"/>
    </w:rPr>
  </w:style>
  <w:style w:type="character" w:customStyle="1" w:styleId="SubtitleChar">
    <w:name w:val="Subtitle Char"/>
    <w:aliases w:val="H3 Char"/>
    <w:basedOn w:val="DefaultParagraphFont"/>
    <w:link w:val="Subtitle"/>
    <w:uiPriority w:val="11"/>
    <w:rsid w:val="00996073"/>
    <w:rPr>
      <w:rFonts w:ascii="Calibri" w:eastAsiaTheme="majorEastAsia" w:hAnsi="Calibri" w:cstheme="majorBidi"/>
      <w:sz w:val="24"/>
      <w:szCs w:val="24"/>
      <w:lang w:val="en-CA" w:eastAsia="en-CA"/>
    </w:rPr>
  </w:style>
  <w:style w:type="character" w:styleId="SubtleEmphasis">
    <w:name w:val="Subtle Emphasis"/>
    <w:aliases w:val="H5"/>
    <w:basedOn w:val="DefaultParagraphFont"/>
    <w:uiPriority w:val="19"/>
    <w:qFormat/>
    <w:rsid w:val="00996073"/>
    <w:rPr>
      <w:rFonts w:ascii="Cambria" w:hAnsi="Cambria"/>
      <w:i/>
      <w:iCs/>
      <w:color w:val="333E48" w:themeColor="accent2"/>
      <w:sz w:val="24"/>
    </w:rPr>
  </w:style>
  <w:style w:type="character" w:styleId="IntenseEmphasis">
    <w:name w:val="Intense Emphasis"/>
    <w:aliases w:val="H4"/>
    <w:basedOn w:val="DefaultParagraphFont"/>
    <w:uiPriority w:val="21"/>
    <w:qFormat/>
    <w:rsid w:val="00996073"/>
    <w:rPr>
      <w:rFonts w:ascii="Cambria" w:hAnsi="Cambria"/>
      <w:b/>
      <w:bCs/>
      <w:i/>
      <w:iCs/>
      <w:color w:val="00596F" w:themeColor="text2"/>
      <w:sz w:val="24"/>
    </w:rPr>
  </w:style>
  <w:style w:type="paragraph" w:styleId="IntenseQuote">
    <w:name w:val="Intense Quote"/>
    <w:aliases w:val="H6"/>
    <w:basedOn w:val="Normal"/>
    <w:next w:val="Normal"/>
    <w:link w:val="IntenseQuoteChar"/>
    <w:uiPriority w:val="30"/>
    <w:qFormat/>
    <w:rsid w:val="00996073"/>
    <w:pPr>
      <w:pBdr>
        <w:bottom w:val="single" w:sz="4" w:space="4" w:color="67C8C7" w:themeColor="accent1"/>
      </w:pBdr>
      <w:spacing w:before="200" w:after="280"/>
      <w:ind w:left="936" w:right="936"/>
    </w:pPr>
    <w:rPr>
      <w:b/>
      <w:bCs/>
      <w:i/>
      <w:iCs/>
      <w:color w:val="00596F" w:themeColor="text2"/>
    </w:rPr>
  </w:style>
  <w:style w:type="character" w:customStyle="1" w:styleId="IntenseQuoteChar">
    <w:name w:val="Intense Quote Char"/>
    <w:aliases w:val="H6 Char"/>
    <w:basedOn w:val="DefaultParagraphFont"/>
    <w:link w:val="IntenseQuote"/>
    <w:uiPriority w:val="30"/>
    <w:rsid w:val="00996073"/>
    <w:rPr>
      <w:rFonts w:ascii="Cambria" w:eastAsia="Times New Roman" w:hAnsi="Cambria" w:cs="Times New Roman"/>
      <w:b/>
      <w:bCs/>
      <w:i/>
      <w:iCs/>
      <w:color w:val="00596F" w:themeColor="text2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96073"/>
    <w:rPr>
      <w:color w:val="00596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996073"/>
    <w:pPr>
      <w:suppressAutoHyphens/>
      <w:autoSpaceDE w:val="0"/>
      <w:autoSpaceDN w:val="0"/>
      <w:adjustRightInd w:val="0"/>
      <w:spacing w:before="90" w:line="300" w:lineRule="atLeast"/>
      <w:textAlignment w:val="center"/>
    </w:pPr>
    <w:rPr>
      <w:rFonts w:ascii="Myriad Pro Light" w:hAnsi="Myriad Pro Light" w:cs="Myriad Pro Light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99607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B20ADC"/>
    <w:pPr>
      <w:spacing w:before="0" w:after="120" w:line="300" w:lineRule="exact"/>
      <w:ind w:left="720"/>
      <w:contextualSpacing/>
    </w:pPr>
    <w:rPr>
      <w:rFonts w:ascii="Myriad Pro" w:eastAsia="Calibri" w:hAnsi="Myriad Pro" w:cs="Myriad Pr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0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ADC"/>
    <w:pPr>
      <w:spacing w:before="0" w:after="120"/>
      <w:ind w:left="720"/>
    </w:pPr>
    <w:rPr>
      <w:rFonts w:ascii="Myriad Pro" w:eastAsia="Calibri" w:hAnsi="Myriad Pro" w:cs="Myriad Pr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ADC"/>
    <w:rPr>
      <w:rFonts w:ascii="Myriad Pro" w:eastAsia="Calibri" w:hAnsi="Myriad Pro" w:cs="Myriad Pro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80F"/>
    <w:pPr>
      <w:spacing w:before="240" w:after="0"/>
      <w:ind w:left="0"/>
    </w:pPr>
    <w:rPr>
      <w:rFonts w:ascii="Cambria" w:eastAsia="Times New Roman" w:hAnsi="Cambria" w:cs="Times New Roman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80F"/>
    <w:rPr>
      <w:rFonts w:ascii="Cambria" w:eastAsia="Times New Roman" w:hAnsi="Cambria" w:cs="Times New Roman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food-nutrition/healthy-eating/infant-feeding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hrc.on.ca/en/policy-preventing-discrimination-because-pregnancy-and-breastfeeding/2-code-protections-pregnancy-and-breastfeed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echu\dfsroots\winfiles\Officetemplates\WECHU%20Letterhead\Colour_LetterSize.dotx" TargetMode="External"/></Relationships>
</file>

<file path=word/theme/theme1.xml><?xml version="1.0" encoding="utf-8"?>
<a:theme xmlns:a="http://schemas.openxmlformats.org/drawingml/2006/main" name="WECHU Letterhead theme">
  <a:themeElements>
    <a:clrScheme name="WECHU2016">
      <a:dk1>
        <a:sysClr val="windowText" lastClr="000000"/>
      </a:dk1>
      <a:lt1>
        <a:sysClr val="window" lastClr="FFFFFF"/>
      </a:lt1>
      <a:dk2>
        <a:srgbClr val="00596F"/>
      </a:dk2>
      <a:lt2>
        <a:srgbClr val="D2D3D3"/>
      </a:lt2>
      <a:accent1>
        <a:srgbClr val="67C8C7"/>
      </a:accent1>
      <a:accent2>
        <a:srgbClr val="333E48"/>
      </a:accent2>
      <a:accent3>
        <a:srgbClr val="FFDA00"/>
      </a:accent3>
      <a:accent4>
        <a:srgbClr val="79BC43"/>
      </a:accent4>
      <a:accent5>
        <a:srgbClr val="00596F"/>
      </a:accent5>
      <a:accent6>
        <a:srgbClr val="7E868C"/>
      </a:accent6>
      <a:hlink>
        <a:srgbClr val="00596F"/>
      </a:hlink>
      <a:folHlink>
        <a:srgbClr val="79BC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Colour_LetterSize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Bray</dc:creator>
  <cp:lastModifiedBy>Wendy Curtis</cp:lastModifiedBy>
  <cp:revision>2</cp:revision>
  <cp:lastPrinted>2018-05-28T17:34:00Z</cp:lastPrinted>
  <dcterms:created xsi:type="dcterms:W3CDTF">2018-05-30T20:25:00Z</dcterms:created>
  <dcterms:modified xsi:type="dcterms:W3CDTF">2018-05-30T20:25:00Z</dcterms:modified>
</cp:coreProperties>
</file>